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9E" w:rsidRDefault="00C82D9E" w:rsidP="00C82D9E">
      <w:pPr>
        <w:pStyle w:val="2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Пусть дети играют</w:t>
      </w:r>
    </w:p>
    <w:p w:rsidR="00B24345" w:rsidRPr="00B24345" w:rsidRDefault="00B24345" w:rsidP="00B24345"/>
    <w:p w:rsidR="00C82D9E" w:rsidRPr="00C82D9E" w:rsidRDefault="00C82D9E" w:rsidP="00C82D9E">
      <w:pPr>
        <w:pStyle w:val="a3"/>
        <w:ind w:left="-900" w:firstLine="540"/>
        <w:rPr>
          <w:sz w:val="22"/>
          <w:szCs w:val="22"/>
        </w:rPr>
      </w:pPr>
      <w:r w:rsidRPr="00C82D9E">
        <w:rPr>
          <w:sz w:val="22"/>
          <w:szCs w:val="22"/>
        </w:rPr>
        <w:t>В каждом возрасте для человека наиболее важен определенный вид деятельности: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C82D9E">
        <w:rPr>
          <w:rFonts w:ascii="Arial" w:hAnsi="Arial" w:cs="Arial"/>
          <w:sz w:val="22"/>
          <w:szCs w:val="22"/>
        </w:rPr>
        <w:t xml:space="preserve">В детстве – </w:t>
      </w:r>
      <w:r w:rsidRPr="00C82D9E">
        <w:rPr>
          <w:rFonts w:ascii="Arial" w:hAnsi="Arial" w:cs="Arial"/>
          <w:i/>
          <w:iCs/>
          <w:sz w:val="22"/>
          <w:szCs w:val="22"/>
        </w:rPr>
        <w:t>игра</w:t>
      </w:r>
      <w:r w:rsidRPr="00C82D9E">
        <w:rPr>
          <w:rFonts w:ascii="Arial" w:hAnsi="Arial" w:cs="Arial"/>
          <w:sz w:val="22"/>
          <w:szCs w:val="22"/>
        </w:rPr>
        <w:t xml:space="preserve">, в школьном возрасте – </w:t>
      </w:r>
      <w:r w:rsidRPr="00C82D9E">
        <w:rPr>
          <w:rFonts w:ascii="Arial" w:hAnsi="Arial" w:cs="Arial"/>
          <w:i/>
          <w:iCs/>
          <w:sz w:val="22"/>
          <w:szCs w:val="22"/>
        </w:rPr>
        <w:t>учеба</w:t>
      </w:r>
      <w:r w:rsidRPr="00C82D9E">
        <w:rPr>
          <w:rFonts w:ascii="Arial" w:hAnsi="Arial" w:cs="Arial"/>
          <w:sz w:val="22"/>
          <w:szCs w:val="22"/>
        </w:rPr>
        <w:t xml:space="preserve">, в зрелом – </w:t>
      </w:r>
      <w:r w:rsidRPr="00C82D9E">
        <w:rPr>
          <w:rFonts w:ascii="Arial" w:hAnsi="Arial" w:cs="Arial"/>
          <w:i/>
          <w:iCs/>
          <w:sz w:val="22"/>
          <w:szCs w:val="22"/>
        </w:rPr>
        <w:t>работа.</w:t>
      </w:r>
      <w:proofErr w:type="gramEnd"/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Для взрослого игра – это развлечение, способ проводить время, а для ребенка игра – это жизнь.  У него нет другой жизни, кроме игры и это не представление. Все действия в игре ребенок воспринимает серьезно.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 </w:t>
      </w: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Часто взрослые совершают ошибку, выражая свое несерьезное отношение к игре, смеясь над чувствами ребенка или стараются, как можно ран</w:t>
      </w:r>
      <w:r>
        <w:rPr>
          <w:rFonts w:ascii="Arial" w:hAnsi="Arial" w:cs="Arial"/>
          <w:i/>
          <w:iCs/>
          <w:color w:val="0000FF"/>
          <w:sz w:val="22"/>
          <w:szCs w:val="22"/>
        </w:rPr>
        <w:t>ьше заменить игру на другие виды</w:t>
      </w: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 xml:space="preserve"> деятельности, чаще всего </w:t>
      </w:r>
      <w:proofErr w:type="gramStart"/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на</w:t>
      </w:r>
      <w:proofErr w:type="gramEnd"/>
      <w:r w:rsidRPr="00C82D9E">
        <w:rPr>
          <w:rFonts w:ascii="Arial" w:hAnsi="Arial" w:cs="Arial"/>
          <w:i/>
          <w:iCs/>
          <w:color w:val="0000FF"/>
          <w:sz w:val="22"/>
          <w:szCs w:val="22"/>
        </w:rPr>
        <w:t xml:space="preserve"> учебную</w:t>
      </w:r>
      <w:r w:rsidRPr="00C82D9E">
        <w:rPr>
          <w:rFonts w:ascii="Arial" w:hAnsi="Arial" w:cs="Arial"/>
          <w:i/>
          <w:iCs/>
          <w:sz w:val="22"/>
          <w:szCs w:val="22"/>
        </w:rPr>
        <w:t>.</w:t>
      </w:r>
      <w:r w:rsidRPr="00C82D9E">
        <w:rPr>
          <w:rFonts w:ascii="Arial" w:hAnsi="Arial" w:cs="Arial"/>
          <w:sz w:val="22"/>
          <w:szCs w:val="22"/>
        </w:rPr>
        <w:t xml:space="preserve">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Многие родители, из благих намерений, начинают целенаправленно учить считать и писать своих малышей, тем самым искажая ход его развития. Природа заложила свой возраст для игры и</w:t>
      </w:r>
      <w:r>
        <w:rPr>
          <w:rFonts w:ascii="Arial" w:hAnsi="Arial" w:cs="Arial"/>
          <w:sz w:val="22"/>
          <w:szCs w:val="22"/>
        </w:rPr>
        <w:t>,</w:t>
      </w:r>
      <w:r w:rsidRPr="00C82D9E">
        <w:rPr>
          <w:rFonts w:ascii="Arial" w:hAnsi="Arial" w:cs="Arial"/>
          <w:sz w:val="22"/>
          <w:szCs w:val="22"/>
        </w:rPr>
        <w:t xml:space="preserve"> не давая ребенку возможности ее реализовать</w:t>
      </w:r>
      <w:r>
        <w:rPr>
          <w:rFonts w:ascii="Arial" w:hAnsi="Arial" w:cs="Arial"/>
          <w:sz w:val="22"/>
          <w:szCs w:val="22"/>
        </w:rPr>
        <w:t>,</w:t>
      </w:r>
      <w:r w:rsidRPr="00C82D9E">
        <w:rPr>
          <w:rFonts w:ascii="Arial" w:hAnsi="Arial" w:cs="Arial"/>
          <w:sz w:val="22"/>
          <w:szCs w:val="22"/>
        </w:rPr>
        <w:t xml:space="preserve"> в будущем </w:t>
      </w:r>
      <w:r>
        <w:rPr>
          <w:rFonts w:ascii="Arial" w:hAnsi="Arial" w:cs="Arial"/>
          <w:sz w:val="22"/>
          <w:szCs w:val="22"/>
        </w:rPr>
        <w:t xml:space="preserve">возможны </w:t>
      </w:r>
      <w:r w:rsidRPr="00C82D9E">
        <w:rPr>
          <w:rFonts w:ascii="Arial" w:hAnsi="Arial" w:cs="Arial"/>
          <w:sz w:val="22"/>
          <w:szCs w:val="22"/>
        </w:rPr>
        <w:t xml:space="preserve"> тяжелые последствия, когда ребенок бессознательно будет пытаться удовлетворить свою несостоявшеюся потребность в игровой деятельности. Задумайтесь, у ребенка буквально 5 – 6 лет есть для того, чтобы играть, быть ребенком, а оставшиеся 50 –60 лет он будет учиться, читать, писать, считать, работать и т.д. Не сокращайте его детство еще больше, исключая игру уже с раннего возраста.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ребенок познает мир.</w:t>
      </w:r>
    </w:p>
    <w:p w:rsidR="00C82D9E" w:rsidRPr="00C82D9E" w:rsidRDefault="00706BEB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время игры</w:t>
      </w:r>
      <w:bookmarkStart w:id="0" w:name="_GoBack"/>
      <w:bookmarkEnd w:id="0"/>
      <w:r w:rsidR="00C82D9E" w:rsidRPr="00C82D9E">
        <w:rPr>
          <w:rFonts w:ascii="Arial" w:hAnsi="Arial" w:cs="Arial"/>
          <w:sz w:val="22"/>
          <w:szCs w:val="22"/>
        </w:rPr>
        <w:t xml:space="preserve"> он совершает тысячи исследований, движений и узнает о цвете, форме, размере, запахе, свете, пространственных отношениях и т.д.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ребенок познает мир социальных ролей и профессий, он их проигрывает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дает навык общения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дети познают различные чувства и привыкают управлять эмоциями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развивает чувство самоуважения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В игре нет того давления, которое оказывает на ребенка взрослые, он не испытает разочарования из – за того, что он мал и беспомощен. Он все решает сам, сам ставит себе задачи, решая которые испытывает удовольствие и обретает веру  в себя.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способствует развитию речи.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развивает творческое воображение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развивает координацию движений, в том числе и мелкой моторики пальцев рук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проявляется основа бедующей личности.</w:t>
      </w:r>
      <w:r w:rsidRPr="00C82D9E">
        <w:rPr>
          <w:rFonts w:ascii="Arial" w:hAnsi="Arial" w:cs="Arial"/>
          <w:sz w:val="22"/>
          <w:szCs w:val="22"/>
        </w:rPr>
        <w:t xml:space="preserve">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Все живые сущес</w:t>
      </w:r>
      <w:r>
        <w:rPr>
          <w:rFonts w:ascii="Arial" w:hAnsi="Arial" w:cs="Arial"/>
          <w:sz w:val="22"/>
          <w:szCs w:val="22"/>
        </w:rPr>
        <w:t>тва нашей планеты умеют играть.</w:t>
      </w:r>
    </w:p>
    <w:p w:rsid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Игр</w:t>
      </w:r>
      <w:r>
        <w:rPr>
          <w:rFonts w:ascii="Arial" w:hAnsi="Arial" w:cs="Arial"/>
          <w:sz w:val="22"/>
          <w:szCs w:val="22"/>
        </w:rPr>
        <w:t>а</w:t>
      </w:r>
      <w:r w:rsidRPr="00C82D9E">
        <w:rPr>
          <w:rFonts w:ascii="Arial" w:hAnsi="Arial" w:cs="Arial"/>
          <w:sz w:val="22"/>
          <w:szCs w:val="22"/>
        </w:rPr>
        <w:t xml:space="preserve"> – это подготовка к жизни и </w:t>
      </w:r>
      <w:r>
        <w:rPr>
          <w:rFonts w:ascii="Arial" w:hAnsi="Arial" w:cs="Arial"/>
          <w:sz w:val="22"/>
          <w:szCs w:val="22"/>
        </w:rPr>
        <w:t>первооснова воспитания ребенка.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Надо п</w:t>
      </w:r>
      <w:r w:rsidRPr="00C82D9E">
        <w:rPr>
          <w:rFonts w:ascii="Arial" w:hAnsi="Arial" w:cs="Arial"/>
          <w:sz w:val="22"/>
          <w:szCs w:val="22"/>
        </w:rPr>
        <w:t>омнить, что игра – это серьезное занятие. Пусть наши дети играют!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Выбор игрушек – дело серьезное: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2D9E">
        <w:rPr>
          <w:rFonts w:ascii="Arial" w:hAnsi="Arial" w:cs="Arial"/>
          <w:i/>
          <w:iCs/>
          <w:sz w:val="22"/>
          <w:szCs w:val="22"/>
          <w:u w:val="single"/>
        </w:rPr>
        <w:t>- не поддавайтесь рекламе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Многие современные мультфильмы не только не полезны, но и вредны для ребенка. Когда взрослый видит, что персонажа переехала машина, затем он встал и побежал, нереальность этой ситуации ему понятна, но для ребенка это все настоящее, правда. Игрушка должна не просто выполнять </w:t>
      </w:r>
      <w:proofErr w:type="gramStart"/>
      <w:r w:rsidRPr="00C82D9E">
        <w:rPr>
          <w:rFonts w:ascii="Arial" w:hAnsi="Arial" w:cs="Arial"/>
          <w:sz w:val="22"/>
          <w:szCs w:val="22"/>
        </w:rPr>
        <w:t>игровую</w:t>
      </w:r>
      <w:proofErr w:type="gramEnd"/>
      <w:r w:rsidRPr="00C82D9E">
        <w:rPr>
          <w:rFonts w:ascii="Arial" w:hAnsi="Arial" w:cs="Arial"/>
          <w:sz w:val="22"/>
          <w:szCs w:val="22"/>
        </w:rPr>
        <w:t xml:space="preserve"> функция, но и быть красивой, соответствовать реальности объекта (зеленые цыплята, мышонок больше медведя и т.п.)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Часто под давлением рекламы покупают электронный переводчик и т.п. устройства, веря, что ребенок в 2 – 3 года выучит иностранный язык.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2D9E">
        <w:rPr>
          <w:rFonts w:ascii="Arial" w:hAnsi="Arial" w:cs="Arial"/>
          <w:i/>
          <w:iCs/>
          <w:sz w:val="22"/>
          <w:szCs w:val="22"/>
          <w:u w:val="single"/>
        </w:rPr>
        <w:t>- не выбирайте игрушку для себя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например,</w:t>
      </w:r>
      <w:r>
        <w:rPr>
          <w:rFonts w:ascii="Arial" w:hAnsi="Arial" w:cs="Arial"/>
          <w:sz w:val="22"/>
          <w:szCs w:val="22"/>
        </w:rPr>
        <w:t xml:space="preserve"> когда выбирают</w:t>
      </w:r>
      <w:r w:rsidRPr="00C82D9E">
        <w:rPr>
          <w:rFonts w:ascii="Arial" w:hAnsi="Arial" w:cs="Arial"/>
          <w:sz w:val="22"/>
          <w:szCs w:val="22"/>
        </w:rPr>
        <w:t xml:space="preserve"> машинку для 2–х летнего ребенка</w:t>
      </w:r>
      <w:r>
        <w:rPr>
          <w:rFonts w:ascii="Arial" w:hAnsi="Arial" w:cs="Arial"/>
          <w:sz w:val="22"/>
          <w:szCs w:val="22"/>
        </w:rPr>
        <w:t>,</w:t>
      </w:r>
      <w:r w:rsidRPr="00C82D9E">
        <w:rPr>
          <w:rFonts w:ascii="Arial" w:hAnsi="Arial" w:cs="Arial"/>
          <w:sz w:val="22"/>
          <w:szCs w:val="22"/>
        </w:rPr>
        <w:t xml:space="preserve"> предпочитают коллекционные модели, которая нравится им, а не ребенку. Малыш будет ей играть, но сломает быстро и не сможет ее изучить в полном объеме.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2D9E">
        <w:rPr>
          <w:rFonts w:ascii="Arial" w:hAnsi="Arial" w:cs="Arial"/>
          <w:i/>
          <w:iCs/>
          <w:sz w:val="22"/>
          <w:szCs w:val="22"/>
          <w:u w:val="single"/>
        </w:rPr>
        <w:t>- не покупайте игрушки на вырост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пока ребенок подрастет от этой игрушку уже ничего не останется, она станет неактуальной.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- </w:t>
      </w:r>
      <w:r w:rsidRPr="00C82D9E">
        <w:rPr>
          <w:rFonts w:ascii="Arial" w:hAnsi="Arial" w:cs="Arial"/>
          <w:i/>
          <w:iCs/>
          <w:sz w:val="22"/>
          <w:szCs w:val="22"/>
          <w:u w:val="single"/>
        </w:rPr>
        <w:t>покупая игрушки, следите, чтоб они способствовали полноценному развитию ребенка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физическому развитию (мячи, качели, горки и т.д.)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познавательному и бытовому (наборы подсудки, «больницы», «домашних животных» и т.д.)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музыкальному воспитанию (бубны, гармошки, дудочки и т.п.)</w:t>
      </w:r>
    </w:p>
    <w:p w:rsidR="00C82D9E" w:rsidRDefault="00C82D9E" w:rsidP="00C82D9E">
      <w:pPr>
        <w:ind w:left="-36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- развитие мелкой моторики (пирамидки, кубики, </w:t>
      </w:r>
      <w:proofErr w:type="spellStart"/>
      <w:r w:rsidRPr="00C82D9E">
        <w:rPr>
          <w:rFonts w:ascii="Arial" w:hAnsi="Arial" w:cs="Arial"/>
          <w:sz w:val="22"/>
          <w:szCs w:val="22"/>
        </w:rPr>
        <w:t>пазлы</w:t>
      </w:r>
      <w:proofErr w:type="spellEnd"/>
      <w:r w:rsidRPr="00C82D9E">
        <w:rPr>
          <w:rFonts w:ascii="Arial" w:hAnsi="Arial" w:cs="Arial"/>
          <w:sz w:val="22"/>
          <w:szCs w:val="22"/>
        </w:rPr>
        <w:t xml:space="preserve"> и т.п.)                        </w:t>
      </w:r>
    </w:p>
    <w:p w:rsidR="00C82D9E" w:rsidRPr="00C82D9E" w:rsidRDefault="00C82D9E" w:rsidP="00C82D9E">
      <w:pPr>
        <w:ind w:left="-36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развивать творческие данные (краски, карандаши и т.п.)</w:t>
      </w:r>
    </w:p>
    <w:p w:rsid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Есть игрушки, которые нужно покупать просто ради развлечения, не задумываясь. Ведь любая игрушка – это радость для ребенка. Для него само обладание новым предметом имеет особое значение.</w:t>
      </w:r>
    </w:p>
    <w:p w:rsidR="00C82D9E" w:rsidRDefault="00C82D9E" w:rsidP="00C82D9E">
      <w:pPr>
        <w:pStyle w:val="3"/>
        <w:rPr>
          <w:sz w:val="22"/>
          <w:szCs w:val="22"/>
        </w:rPr>
      </w:pPr>
    </w:p>
    <w:p w:rsidR="00C82D9E" w:rsidRPr="00C82D9E" w:rsidRDefault="00C82D9E" w:rsidP="00C82D9E">
      <w:pPr>
        <w:pStyle w:val="3"/>
        <w:rPr>
          <w:sz w:val="22"/>
          <w:szCs w:val="22"/>
        </w:rPr>
      </w:pPr>
      <w:r w:rsidRPr="00C82D9E">
        <w:rPr>
          <w:sz w:val="22"/>
          <w:szCs w:val="22"/>
        </w:rPr>
        <w:t>Развитие игровой деятельности</w:t>
      </w:r>
    </w:p>
    <w:p w:rsidR="00C82D9E" w:rsidRDefault="00C82D9E" w:rsidP="00C82D9E">
      <w:pPr>
        <w:ind w:left="-900" w:firstLine="540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в первые три  года жизни:</w:t>
      </w:r>
    </w:p>
    <w:p w:rsidR="00C82D9E" w:rsidRPr="00C82D9E" w:rsidRDefault="00C82D9E" w:rsidP="00C82D9E">
      <w:pPr>
        <w:ind w:left="-900" w:firstLine="540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2485"/>
        <w:gridCol w:w="5600"/>
      </w:tblGrid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D9E">
              <w:rPr>
                <w:rFonts w:ascii="Arial" w:hAnsi="Arial" w:cs="Arial"/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D9E">
              <w:rPr>
                <w:rFonts w:ascii="Arial" w:hAnsi="Arial" w:cs="Arial"/>
                <w:b/>
                <w:bCs/>
                <w:sz w:val="22"/>
                <w:szCs w:val="22"/>
              </w:rPr>
              <w:t>Название игровых действий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D9E">
              <w:rPr>
                <w:rFonts w:ascii="Arial" w:hAnsi="Arial" w:cs="Arial"/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до 1 года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D9E">
              <w:rPr>
                <w:rFonts w:ascii="Arial" w:hAnsi="Arial" w:cs="Arial"/>
                <w:sz w:val="22"/>
                <w:szCs w:val="22"/>
              </w:rPr>
              <w:t>Манипулятивные</w:t>
            </w:r>
            <w:proofErr w:type="spellEnd"/>
            <w:r w:rsidRPr="00C82D9E">
              <w:rPr>
                <w:rFonts w:ascii="Arial" w:hAnsi="Arial" w:cs="Arial"/>
                <w:sz w:val="22"/>
                <w:szCs w:val="22"/>
              </w:rPr>
              <w:t xml:space="preserve"> действия с переметами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Постукивание, бросание, перекладывание и т.д. игрушек, которое позволяет сформировать первичные предст</w:t>
            </w:r>
            <w:r>
              <w:rPr>
                <w:rFonts w:ascii="Arial" w:hAnsi="Arial" w:cs="Arial"/>
                <w:sz w:val="22"/>
                <w:szCs w:val="22"/>
              </w:rPr>
              <w:t>авления о признаках предметов. П</w:t>
            </w:r>
            <w:r w:rsidRPr="00C82D9E">
              <w:rPr>
                <w:rFonts w:ascii="Arial" w:hAnsi="Arial" w:cs="Arial"/>
                <w:sz w:val="22"/>
                <w:szCs w:val="22"/>
              </w:rPr>
              <w:t>реобладают неспецифические манипуляции, т.е. предмет используется без учета его функционального назн</w:t>
            </w:r>
            <w:r>
              <w:rPr>
                <w:rFonts w:ascii="Arial" w:hAnsi="Arial" w:cs="Arial"/>
                <w:sz w:val="22"/>
                <w:szCs w:val="22"/>
              </w:rPr>
              <w:t>ачения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(стучит ложкой об стол)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ind w:left="72" w:hanging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1 года </w:t>
            </w:r>
          </w:p>
          <w:p w:rsidR="00C82D9E" w:rsidRPr="00C82D9E" w:rsidRDefault="00C82D9E" w:rsidP="00F748FA">
            <w:pPr>
              <w:ind w:left="72" w:hanging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9E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Простое манипулирование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D9E">
              <w:rPr>
                <w:rFonts w:ascii="Arial" w:hAnsi="Arial" w:cs="Arial"/>
                <w:sz w:val="22"/>
                <w:szCs w:val="22"/>
              </w:rPr>
              <w:t>Выполнение отдельных действий, которым научен (постукивание, размахивание, игры «ладушки», «ку-ку», раскачивание куклы, ставит кубик на кубик и т.д.)</w:t>
            </w:r>
            <w:proofErr w:type="gramEnd"/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1года </w:t>
            </w:r>
          </w:p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D9E">
              <w:rPr>
                <w:rFonts w:ascii="Arial" w:hAnsi="Arial" w:cs="Arial"/>
                <w:sz w:val="22"/>
                <w:szCs w:val="22"/>
              </w:rPr>
              <w:t>Отобразительные</w:t>
            </w:r>
            <w:proofErr w:type="spellEnd"/>
            <w:r w:rsidRPr="00C82D9E">
              <w:rPr>
                <w:rFonts w:ascii="Arial" w:hAnsi="Arial" w:cs="Arial"/>
                <w:sz w:val="22"/>
                <w:szCs w:val="22"/>
              </w:rPr>
              <w:t xml:space="preserve"> действия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Воспроизводит в игре действия, которые увидел сам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а не только те, которым его научили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до 1г</w:t>
            </w:r>
            <w:r>
              <w:rPr>
                <w:rFonts w:ascii="Arial" w:hAnsi="Arial" w:cs="Arial"/>
                <w:sz w:val="22"/>
                <w:szCs w:val="22"/>
              </w:rPr>
              <w:t>ода</w:t>
            </w:r>
          </w:p>
          <w:p w:rsidR="00C82D9E" w:rsidRP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9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9E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Выполнение ряда отдельных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действий, не связанных сюжетом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Умеет кормить и качать куклу, но делает это без сюжета: покормил – бросил, через некоторое время вернулся - покачал</w:t>
            </w:r>
          </w:p>
          <w:p w:rsidR="00C82D9E" w:rsidRPr="00C82D9E" w:rsidRDefault="00C82D9E" w:rsidP="00F748FA">
            <w:pPr>
              <w:tabs>
                <w:tab w:val="left" w:pos="1215"/>
              </w:tabs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до 2 лет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Действия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связанные сюжетом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Покормил, покачал, выполняя эти действия последовательно. Дети начинают играть «рядом», но не «вместе», совместная игра не возникает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2 лет </w:t>
            </w:r>
          </w:p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Сюжетно – отобразительная игра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Производят последовательные, взаимосвязанные действия. Начинают отображать социальные взаимоотношения (ласкать и обнимать куклу)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2 лет </w:t>
            </w:r>
          </w:p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месяцев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Начинает формироваться сюжетно – ролевая игра</w:t>
            </w:r>
          </w:p>
        </w:tc>
        <w:tc>
          <w:tcPr>
            <w:tcW w:w="6382" w:type="dxa"/>
          </w:tcPr>
          <w:p w:rsidR="00C82D9E" w:rsidRP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 xml:space="preserve">Ребенок не просто отображает </w:t>
            </w:r>
            <w:r>
              <w:rPr>
                <w:rFonts w:ascii="Arial" w:hAnsi="Arial" w:cs="Arial"/>
                <w:sz w:val="22"/>
                <w:szCs w:val="22"/>
              </w:rPr>
              <w:t>действия, а начинает сам кого–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нибудь изображать («Я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доктор» и т.д.) 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С 3лет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Сюжетно – ролевая игра</w:t>
            </w:r>
          </w:p>
        </w:tc>
        <w:tc>
          <w:tcPr>
            <w:tcW w:w="6382" w:type="dxa"/>
          </w:tcPr>
          <w:p w:rsidR="00C82D9E" w:rsidRP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 xml:space="preserve">Дети  играют совместно, наделяя друг друга ролями и строга </w:t>
            </w:r>
            <w:proofErr w:type="gramStart"/>
            <w:r w:rsidRPr="00C82D9E">
              <w:rPr>
                <w:rFonts w:ascii="Arial" w:hAnsi="Arial" w:cs="Arial"/>
                <w:sz w:val="22"/>
                <w:szCs w:val="22"/>
              </w:rPr>
              <w:t>придерж</w:t>
            </w:r>
            <w:r>
              <w:rPr>
                <w:rFonts w:ascii="Arial" w:hAnsi="Arial" w:cs="Arial"/>
                <w:sz w:val="22"/>
                <w:szCs w:val="22"/>
              </w:rPr>
              <w:t>иваясь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правила. Могут до 20 минут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C82D9E">
              <w:rPr>
                <w:rFonts w:ascii="Arial" w:hAnsi="Arial" w:cs="Arial"/>
                <w:sz w:val="22"/>
                <w:szCs w:val="22"/>
              </w:rPr>
              <w:t>грать в одну сюжетную линию («больница», «магазин») и т.д.</w:t>
            </w:r>
          </w:p>
        </w:tc>
      </w:tr>
    </w:tbl>
    <w:p w:rsidR="00C82D9E" w:rsidRPr="00C82D9E" w:rsidRDefault="00C82D9E" w:rsidP="00C82D9E">
      <w:pPr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К Вам, Взрослые, кто имеет дело с детьми, мы обращаемся: оглянитесь на себя, оцените свое отношение к ребенку, свое собственное поведение, свои методы воздействия. Попытайтесь построить их на основе предлагаемых принципов: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 xml:space="preserve">1. Не навязывайте себя никому, в том числе ребенку. 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Если ребенку не понравилось занятие с вами, отложите его до лучших времен и попробуйте понять, что вы сделали не так.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2. Если не знаете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 xml:space="preserve"> как воздействовать – остановитесь!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Если в процессе взаимодействия с детьми возникли трудности, устранить которые сразу не получается – остановитесь, лучше потом поразмыслите над этим, постарайтесь сами или с чьей – либо помощью понять это происшествие.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3. Устраните из вашего общения с детьми те способы или формы взаимодействия, которые вызывают у них протест или негативную реакцию.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Не подавляйте, не поучайте, не игнорируйте самого ребенка. Насильственные методы не только не исправят положения, но еще сильнее испортят его.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4. Исключите неприязнь к детям и свои отрицательные эмоции на момент ваших занятий с ними.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Мы не сможем скрыть от детей свои отрицательные эмоции. Наша собственная нервозность может перекрыть весь положительный эффект занятия. Настраивайтесь перед занятием, заражайте детей радостью, светом, теплом!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5</w:t>
      </w: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. Соблюдайте принцип равенства и сотрудничества с детьми.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Вы образец того свободного, творческого поведения, которому невольно подражает и к которому тянется ребенок.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6. Не фиксируйте внимания на неудачах.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7. Давайте качественные оценки действиям ребенка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На занятиях с малышами не бывает правильного или неправильно действия, здесь у всех все получается, все проявляют себя, как могут и как хотят.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8. Не сравнивайте детей с кем – либо в невыгодном свете, не ставьте никого в приме.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Сравнивать ребенка можно только с самим собой, с его собственными достижениями.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 xml:space="preserve">9. Не выражайте свои симпатии и внимание к детям в избыточной форме. </w:t>
      </w:r>
    </w:p>
    <w:p w:rsidR="00EC6302" w:rsidRPr="00C82D9E" w:rsidRDefault="00EC6302">
      <w:pPr>
        <w:rPr>
          <w:rFonts w:ascii="Arial" w:hAnsi="Arial" w:cs="Arial"/>
          <w:sz w:val="22"/>
          <w:szCs w:val="22"/>
        </w:rPr>
      </w:pPr>
    </w:p>
    <w:sectPr w:rsidR="00EC6302" w:rsidRPr="00C82D9E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B"/>
    <w:rsid w:val="00706BEB"/>
    <w:rsid w:val="00B24345"/>
    <w:rsid w:val="00C82D9E"/>
    <w:rsid w:val="00E0228B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82D9E"/>
    <w:pPr>
      <w:keepNext/>
      <w:jc w:val="center"/>
      <w:outlineLvl w:val="1"/>
    </w:pPr>
    <w:rPr>
      <w:rFonts w:ascii="Georgia" w:hAnsi="Georgia"/>
      <w:b/>
      <w:bCs/>
      <w:i/>
      <w:iCs/>
      <w:color w:val="0000FF"/>
      <w:sz w:val="52"/>
    </w:rPr>
  </w:style>
  <w:style w:type="paragraph" w:styleId="3">
    <w:name w:val="heading 3"/>
    <w:basedOn w:val="a"/>
    <w:next w:val="a"/>
    <w:link w:val="30"/>
    <w:qFormat/>
    <w:rsid w:val="00C82D9E"/>
    <w:pPr>
      <w:keepNext/>
      <w:ind w:left="-900" w:firstLine="540"/>
      <w:jc w:val="center"/>
      <w:outlineLvl w:val="2"/>
    </w:pPr>
    <w:rPr>
      <w:rFonts w:ascii="Arial" w:hAnsi="Arial" w:cs="Arial"/>
      <w:b/>
      <w:bCs/>
      <w:i/>
      <w:i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D9E"/>
    <w:rPr>
      <w:rFonts w:ascii="Georgia" w:eastAsia="Times New Roman" w:hAnsi="Georgia" w:cs="Times New Roman"/>
      <w:b/>
      <w:bCs/>
      <w:i/>
      <w:iCs/>
      <w:color w:val="0000FF"/>
      <w:sz w:val="5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D9E"/>
    <w:rPr>
      <w:rFonts w:ascii="Arial" w:eastAsia="Times New Roman" w:hAnsi="Arial" w:cs="Arial"/>
      <w:b/>
      <w:bCs/>
      <w:i/>
      <w:iCs/>
      <w:color w:val="0000FF"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C82D9E"/>
    <w:pPr>
      <w:jc w:val="both"/>
    </w:pPr>
    <w:rPr>
      <w:rFonts w:ascii="Arial" w:hAnsi="Arial" w:cs="Arial"/>
      <w:sz w:val="32"/>
    </w:rPr>
  </w:style>
  <w:style w:type="character" w:customStyle="1" w:styleId="a4">
    <w:name w:val="Основной текст Знак"/>
    <w:basedOn w:val="a0"/>
    <w:link w:val="a3"/>
    <w:semiHidden/>
    <w:rsid w:val="00C82D9E"/>
    <w:rPr>
      <w:rFonts w:ascii="Arial" w:eastAsia="Times New Roman" w:hAnsi="Arial" w:cs="Arial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82D9E"/>
    <w:pPr>
      <w:keepNext/>
      <w:jc w:val="center"/>
      <w:outlineLvl w:val="1"/>
    </w:pPr>
    <w:rPr>
      <w:rFonts w:ascii="Georgia" w:hAnsi="Georgia"/>
      <w:b/>
      <w:bCs/>
      <w:i/>
      <w:iCs/>
      <w:color w:val="0000FF"/>
      <w:sz w:val="52"/>
    </w:rPr>
  </w:style>
  <w:style w:type="paragraph" w:styleId="3">
    <w:name w:val="heading 3"/>
    <w:basedOn w:val="a"/>
    <w:next w:val="a"/>
    <w:link w:val="30"/>
    <w:qFormat/>
    <w:rsid w:val="00C82D9E"/>
    <w:pPr>
      <w:keepNext/>
      <w:ind w:left="-900" w:firstLine="540"/>
      <w:jc w:val="center"/>
      <w:outlineLvl w:val="2"/>
    </w:pPr>
    <w:rPr>
      <w:rFonts w:ascii="Arial" w:hAnsi="Arial" w:cs="Arial"/>
      <w:b/>
      <w:bCs/>
      <w:i/>
      <w:i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D9E"/>
    <w:rPr>
      <w:rFonts w:ascii="Georgia" w:eastAsia="Times New Roman" w:hAnsi="Georgia" w:cs="Times New Roman"/>
      <w:b/>
      <w:bCs/>
      <w:i/>
      <w:iCs/>
      <w:color w:val="0000FF"/>
      <w:sz w:val="5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D9E"/>
    <w:rPr>
      <w:rFonts w:ascii="Arial" w:eastAsia="Times New Roman" w:hAnsi="Arial" w:cs="Arial"/>
      <w:b/>
      <w:bCs/>
      <w:i/>
      <w:iCs/>
      <w:color w:val="0000FF"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C82D9E"/>
    <w:pPr>
      <w:jc w:val="both"/>
    </w:pPr>
    <w:rPr>
      <w:rFonts w:ascii="Arial" w:hAnsi="Arial" w:cs="Arial"/>
      <w:sz w:val="32"/>
    </w:rPr>
  </w:style>
  <w:style w:type="character" w:customStyle="1" w:styleId="a4">
    <w:name w:val="Основной текст Знак"/>
    <w:basedOn w:val="a0"/>
    <w:link w:val="a3"/>
    <w:semiHidden/>
    <w:rsid w:val="00C82D9E"/>
    <w:rPr>
      <w:rFonts w:ascii="Arial" w:eastAsia="Times New Roman" w:hAnsi="Arial" w:cs="Arial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2014-02-25T10:20:00Z</dcterms:created>
  <dcterms:modified xsi:type="dcterms:W3CDTF">2014-02-25T10:42:00Z</dcterms:modified>
</cp:coreProperties>
</file>