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2010"/>
        <w:gridCol w:w="307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EB275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B275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B275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B275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B275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27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</w:t>
            </w:r>
          </w:p>
          <w:p w:rsidR="007042A8" w:rsidRDefault="00EB275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14</w:t>
            </w:r>
          </w:p>
          <w:p w:rsidR="00EB2755" w:rsidRPr="00B33857" w:rsidRDefault="00EB275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B275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55">
              <w:rPr>
                <w:rFonts w:ascii="Times New Roman" w:hAnsi="Times New Roman"/>
                <w:sz w:val="20"/>
                <w:szCs w:val="20"/>
              </w:rPr>
              <w:t xml:space="preserve">Городской обучающий </w:t>
            </w:r>
            <w:r>
              <w:rPr>
                <w:rFonts w:ascii="Times New Roman" w:hAnsi="Times New Roman"/>
                <w:sz w:val="20"/>
                <w:szCs w:val="20"/>
              </w:rPr>
              <w:t>семинар-практикум "Формирование</w:t>
            </w:r>
            <w:r w:rsidRPr="00EB2755">
              <w:rPr>
                <w:rFonts w:ascii="Times New Roman" w:hAnsi="Times New Roman"/>
                <w:sz w:val="20"/>
                <w:szCs w:val="20"/>
              </w:rPr>
              <w:t xml:space="preserve"> экспериментальных умений учащихся в рамках преподавания физики. Технологические особенности проведения ОГЭ по физике"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460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460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46014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C4601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C46014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Понравилось выступление Кошкиной А.В.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Понравилась работа в группах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Семинар прошел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Очень доброжелательная и хорошая атмосфера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Замечаний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Маленькая продолжительность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Оставить все как есть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Проводить побольше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УГЭ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Проводить почаще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ЕГЭ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Провести семинар по решению задач ОГЭ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Провести семинар по решению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Проводить побольше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Провести побольше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014" w:rsidRPr="00C46014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Оставить все без изменений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C46014" w:rsidP="00C4601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6014">
              <w:rPr>
                <w:rFonts w:ascii="Times New Roman" w:hAnsi="Times New Roman"/>
                <w:sz w:val="20"/>
                <w:szCs w:val="20"/>
              </w:rPr>
              <w:t>В том же духе продолжать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C4601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46014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2755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769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2021-04-12T06:34:00Z</dcterms:modified>
</cp:coreProperties>
</file>